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E01A4" w:rsidRPr="009927B3" w:rsidTr="004E46A5">
        <w:tc>
          <w:tcPr>
            <w:tcW w:w="4679" w:type="dxa"/>
          </w:tcPr>
          <w:p w:rsidR="007E01A4" w:rsidRPr="009927B3" w:rsidRDefault="007E01A4" w:rsidP="00A70002">
            <w:pPr>
              <w:ind w:firstLine="0"/>
              <w:jc w:val="center"/>
              <w:rPr>
                <w:rFonts w:ascii="Times New Roman" w:hAnsi="Times New Roman"/>
                <w:sz w:val="26"/>
                <w:szCs w:val="26"/>
              </w:rPr>
            </w:pPr>
            <w:bookmarkStart w:id="0" w:name="_GoBack"/>
            <w:bookmarkEnd w:id="0"/>
            <w:r w:rsidRPr="009927B3">
              <w:rPr>
                <w:rFonts w:ascii="Times New Roman" w:hAnsi="Times New Roman"/>
                <w:sz w:val="26"/>
                <w:szCs w:val="26"/>
              </w:rPr>
              <w:t>ỦY BAN NHÂN DÂN QUẬN 12</w:t>
            </w:r>
          </w:p>
          <w:p w:rsidR="007E01A4" w:rsidRPr="009927B3" w:rsidRDefault="007E01A4" w:rsidP="00A70002">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7E01A4" w:rsidRPr="009927B3" w:rsidRDefault="00ED70BB"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7E01A4" w:rsidRDefault="007E01A4" w:rsidP="00A70002">
            <w:pPr>
              <w:ind w:firstLine="0"/>
              <w:jc w:val="center"/>
              <w:rPr>
                <w:rFonts w:ascii="Times New Roman" w:hAnsi="Times New Roman"/>
                <w:sz w:val="26"/>
                <w:szCs w:val="26"/>
              </w:rPr>
            </w:pPr>
            <w:r w:rsidRPr="009927B3">
              <w:rPr>
                <w:rFonts w:ascii="Times New Roman" w:hAnsi="Times New Roman"/>
                <w:sz w:val="26"/>
                <w:szCs w:val="26"/>
              </w:rPr>
              <w:t xml:space="preserve">Số :  </w:t>
            </w:r>
            <w:r w:rsidR="00315201">
              <w:rPr>
                <w:rFonts w:ascii="Times New Roman" w:hAnsi="Times New Roman"/>
                <w:sz w:val="26"/>
                <w:szCs w:val="26"/>
              </w:rPr>
              <w:t>1108</w:t>
            </w:r>
            <w:r w:rsidRPr="009927B3">
              <w:rPr>
                <w:rFonts w:ascii="Times New Roman" w:hAnsi="Times New Roman"/>
                <w:sz w:val="26"/>
                <w:szCs w:val="26"/>
              </w:rPr>
              <w:t xml:space="preserve">  /GDĐT-TC</w:t>
            </w:r>
          </w:p>
          <w:p w:rsidR="00F62A1F" w:rsidRPr="00F62A1F" w:rsidRDefault="00F62A1F" w:rsidP="00F62A1F">
            <w:pPr>
              <w:tabs>
                <w:tab w:val="left" w:pos="4536"/>
              </w:tabs>
              <w:ind w:right="38"/>
              <w:jc w:val="center"/>
              <w:rPr>
                <w:rFonts w:ascii="Times New Roman" w:eastAsia="Times New Roman" w:hAnsi="Times New Roman"/>
                <w:color w:val="000000"/>
                <w:sz w:val="28"/>
                <w:szCs w:val="28"/>
              </w:rPr>
            </w:pPr>
            <w:r w:rsidRPr="00F62A1F">
              <w:rPr>
                <w:rFonts w:ascii="Times New Roman" w:eastAsia="Times New Roman" w:hAnsi="Times New Roman"/>
                <w:color w:val="000000"/>
                <w:sz w:val="28"/>
                <w:szCs w:val="28"/>
              </w:rPr>
              <w:t>Về việc chốt dữ liệu và nộp báo cáo hệ thống quản lý nhân sự trực tuyến ePMIS kỳ 15/12/2017</w:t>
            </w:r>
          </w:p>
          <w:p w:rsidR="00F62A1F" w:rsidRPr="009927B3" w:rsidRDefault="00F62A1F" w:rsidP="00A70002">
            <w:pPr>
              <w:ind w:firstLine="0"/>
              <w:jc w:val="center"/>
              <w:rPr>
                <w:rFonts w:ascii="Times New Roman" w:hAnsi="Times New Roman"/>
                <w:sz w:val="26"/>
                <w:szCs w:val="26"/>
              </w:rPr>
            </w:pPr>
          </w:p>
          <w:p w:rsidR="007E01A4" w:rsidRPr="009927B3" w:rsidRDefault="007E01A4" w:rsidP="00A70002">
            <w:pPr>
              <w:ind w:firstLine="0"/>
              <w:jc w:val="center"/>
              <w:rPr>
                <w:rFonts w:ascii="Times New Roman" w:hAnsi="Times New Roman"/>
                <w:sz w:val="26"/>
                <w:szCs w:val="26"/>
              </w:rPr>
            </w:pPr>
          </w:p>
        </w:tc>
        <w:tc>
          <w:tcPr>
            <w:tcW w:w="5670" w:type="dxa"/>
          </w:tcPr>
          <w:p w:rsidR="007E01A4" w:rsidRPr="009927B3" w:rsidRDefault="007E01A4" w:rsidP="00A70002">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7E01A4" w:rsidRPr="009927B3" w:rsidRDefault="00ED70BB"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7E01A4" w:rsidRPr="009927B3">
              <w:rPr>
                <w:rFonts w:ascii="Times New Roman" w:hAnsi="Times New Roman"/>
                <w:b/>
                <w:sz w:val="26"/>
                <w:szCs w:val="26"/>
              </w:rPr>
              <w:t>Độc lập – Tự do – Hạnh phúc</w:t>
            </w:r>
          </w:p>
          <w:p w:rsidR="007E01A4" w:rsidRPr="009927B3" w:rsidRDefault="007E01A4" w:rsidP="00A70002">
            <w:pPr>
              <w:ind w:firstLine="0"/>
              <w:jc w:val="center"/>
              <w:rPr>
                <w:rFonts w:ascii="Times New Roman" w:hAnsi="Times New Roman"/>
                <w:b/>
                <w:sz w:val="26"/>
                <w:szCs w:val="26"/>
              </w:rPr>
            </w:pPr>
          </w:p>
          <w:p w:rsidR="007E01A4" w:rsidRPr="009927B3" w:rsidRDefault="007E01A4" w:rsidP="00315201">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315201">
              <w:rPr>
                <w:rFonts w:ascii="Times New Roman" w:hAnsi="Times New Roman"/>
                <w:i/>
                <w:sz w:val="26"/>
                <w:szCs w:val="26"/>
              </w:rPr>
              <w:t>20</w:t>
            </w:r>
            <w:r w:rsidRPr="009927B3">
              <w:rPr>
                <w:rFonts w:ascii="Times New Roman" w:hAnsi="Times New Roman"/>
                <w:i/>
                <w:sz w:val="26"/>
                <w:szCs w:val="26"/>
              </w:rPr>
              <w:t xml:space="preserve">  tháng </w:t>
            </w:r>
            <w:r w:rsidR="004E46A5">
              <w:rPr>
                <w:rFonts w:ascii="Times New Roman" w:hAnsi="Times New Roman"/>
                <w:i/>
                <w:sz w:val="26"/>
                <w:szCs w:val="26"/>
              </w:rPr>
              <w:t>12</w:t>
            </w:r>
            <w:r w:rsidRPr="009927B3">
              <w:rPr>
                <w:rFonts w:ascii="Times New Roman" w:hAnsi="Times New Roman"/>
                <w:i/>
                <w:sz w:val="26"/>
                <w:szCs w:val="26"/>
              </w:rPr>
              <w:t xml:space="preserve">   năm 201</w:t>
            </w:r>
            <w:r w:rsidR="004E46A5">
              <w:rPr>
                <w:rFonts w:ascii="Times New Roman" w:hAnsi="Times New Roman"/>
                <w:i/>
                <w:sz w:val="26"/>
                <w:szCs w:val="26"/>
              </w:rPr>
              <w:t>7</w:t>
            </w:r>
          </w:p>
        </w:tc>
      </w:tr>
    </w:tbl>
    <w:p w:rsidR="007E01A4" w:rsidRPr="009927B3" w:rsidRDefault="007E01A4" w:rsidP="009927B3">
      <w:pPr>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p>
    <w:p w:rsidR="007E01A4" w:rsidRPr="009927B3" w:rsidRDefault="007E01A4"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các trường công lập</w:t>
      </w:r>
      <w:r w:rsidRPr="009927B3">
        <w:rPr>
          <w:rFonts w:ascii="Times New Roman" w:hAnsi="Times New Roman" w:cs="Times New Roman"/>
          <w:sz w:val="28"/>
          <w:szCs w:val="28"/>
        </w:rPr>
        <w:t>;</w:t>
      </w:r>
    </w:p>
    <w:p w:rsidR="007E01A4" w:rsidRPr="009927B3" w:rsidRDefault="007E01A4"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Thủ trưởng các đơn vị trực thuộc</w:t>
      </w:r>
      <w:r w:rsidRPr="009927B3">
        <w:rPr>
          <w:rFonts w:ascii="Times New Roman" w:hAnsi="Times New Roman" w:cs="Times New Roman"/>
          <w:sz w:val="28"/>
          <w:szCs w:val="28"/>
        </w:rPr>
        <w:t>.</w:t>
      </w:r>
    </w:p>
    <w:p w:rsidR="007E01A4" w:rsidRDefault="007E01A4" w:rsidP="009927B3">
      <w:pPr>
        <w:rPr>
          <w:rFonts w:ascii="Times New Roman" w:hAnsi="Times New Roman"/>
          <w:sz w:val="28"/>
          <w:szCs w:val="28"/>
        </w:rPr>
      </w:pPr>
    </w:p>
    <w:p w:rsidR="004F2D64" w:rsidRPr="004F2D64" w:rsidRDefault="004F2D64" w:rsidP="004F2D64">
      <w:pPr>
        <w:tabs>
          <w:tab w:val="left" w:pos="4536"/>
        </w:tabs>
        <w:spacing w:after="0"/>
        <w:ind w:right="38"/>
        <w:jc w:val="left"/>
        <w:rPr>
          <w:rFonts w:ascii="Times New Roman" w:eastAsia="Times New Roman" w:hAnsi="Times New Roman"/>
          <w:color w:val="000000"/>
          <w:sz w:val="28"/>
          <w:szCs w:val="28"/>
        </w:rPr>
      </w:pPr>
      <w:r w:rsidRPr="004F2D64">
        <w:rPr>
          <w:rFonts w:ascii="Times New Roman" w:hAnsi="Times New Roman"/>
          <w:color w:val="000000"/>
          <w:sz w:val="28"/>
          <w:szCs w:val="28"/>
          <w:shd w:val="clear" w:color="auto" w:fill="FFFFFF"/>
        </w:rPr>
        <w:t>Thực hiện Công văn số 4527/GDĐT-TC</w:t>
      </w:r>
      <w:r w:rsidR="00345C67">
        <w:rPr>
          <w:rFonts w:ascii="Times New Roman" w:hAnsi="Times New Roman"/>
          <w:color w:val="000000"/>
          <w:sz w:val="28"/>
          <w:szCs w:val="28"/>
          <w:shd w:val="clear" w:color="auto" w:fill="FFFFFF"/>
        </w:rPr>
        <w:t xml:space="preserve"> </w:t>
      </w:r>
      <w:r w:rsidRPr="004F2D64">
        <w:rPr>
          <w:rFonts w:ascii="Times New Roman" w:hAnsi="Times New Roman"/>
          <w:color w:val="000000"/>
          <w:sz w:val="28"/>
          <w:szCs w:val="28"/>
          <w:shd w:val="clear" w:color="auto" w:fill="FFFFFF"/>
        </w:rPr>
        <w:t xml:space="preserve"> ngày 06 tháng 12 năm 201</w:t>
      </w:r>
      <w:r w:rsidR="00345C67">
        <w:rPr>
          <w:rFonts w:ascii="Times New Roman" w:hAnsi="Times New Roman"/>
          <w:color w:val="000000"/>
          <w:sz w:val="28"/>
          <w:szCs w:val="28"/>
          <w:shd w:val="clear" w:color="auto" w:fill="FFFFFF"/>
        </w:rPr>
        <w:t>7</w:t>
      </w:r>
      <w:r w:rsidRPr="004F2D64">
        <w:rPr>
          <w:rFonts w:ascii="Times New Roman" w:hAnsi="Times New Roman"/>
          <w:color w:val="000000"/>
          <w:sz w:val="28"/>
          <w:szCs w:val="28"/>
          <w:shd w:val="clear" w:color="auto" w:fill="FFFFFF"/>
        </w:rPr>
        <w:t xml:space="preserve"> của Sở Giáo dục và Đào tạo về </w:t>
      </w:r>
      <w:r w:rsidRPr="004F2D64">
        <w:rPr>
          <w:rFonts w:ascii="Times New Roman" w:eastAsia="Times New Roman" w:hAnsi="Times New Roman"/>
          <w:color w:val="000000"/>
          <w:sz w:val="28"/>
          <w:szCs w:val="28"/>
        </w:rPr>
        <w:t>chốt dữ liệu và nộp báo cáo hệ thống quản lý nhân sự trực tuyến ePMIS kỳ 15/12/2017</w:t>
      </w:r>
      <w:r>
        <w:rPr>
          <w:rFonts w:ascii="Times New Roman" w:eastAsia="Times New Roman" w:hAnsi="Times New Roman"/>
          <w:color w:val="000000"/>
          <w:sz w:val="28"/>
          <w:szCs w:val="28"/>
        </w:rPr>
        <w:t>;</w:t>
      </w:r>
    </w:p>
    <w:p w:rsidR="004F2D64" w:rsidRPr="004F2D64" w:rsidRDefault="004F2D64"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Phòng</w:t>
      </w:r>
      <w:r w:rsidRPr="004F2D64">
        <w:rPr>
          <w:rFonts w:ascii="Times New Roman" w:eastAsia="Times New Roman" w:hAnsi="Times New Roman"/>
          <w:color w:val="000000"/>
          <w:sz w:val="28"/>
          <w:szCs w:val="28"/>
        </w:rPr>
        <w:t xml:space="preserve"> Giáo dục và Đào tạo đề nghị các đơn vị thực hiện các nội dung sau:</w:t>
      </w:r>
    </w:p>
    <w:p w:rsidR="004F2D64" w:rsidRPr="004F2D64" w:rsidRDefault="004F2D64" w:rsidP="004F2D64">
      <w:pPr>
        <w:ind w:firstLine="709"/>
        <w:rPr>
          <w:rFonts w:ascii="Times New Roman" w:eastAsia="Times New Roman" w:hAnsi="Times New Roman"/>
          <w:color w:val="000000"/>
          <w:sz w:val="28"/>
          <w:szCs w:val="28"/>
        </w:rPr>
      </w:pPr>
      <w:r w:rsidRPr="004F2D64">
        <w:rPr>
          <w:rFonts w:ascii="Times New Roman" w:eastAsia="Times New Roman" w:hAnsi="Times New Roman"/>
          <w:color w:val="000000"/>
          <w:sz w:val="28"/>
          <w:szCs w:val="28"/>
        </w:rPr>
        <w:t xml:space="preserve">- Các đơn vị hoàn thành việc cập nhật thông tin của cán bộ công chức, viên chức và nhân viên vào hệ thống quản lý nhân sự ePMIS và nộp báo cáo kèm quyết định phân công người thực hiện năm học 2017-2018 về Phòng </w:t>
      </w:r>
      <w:r w:rsidR="0039224D">
        <w:rPr>
          <w:rFonts w:ascii="Times New Roman" w:eastAsia="Times New Roman" w:hAnsi="Times New Roman"/>
          <w:color w:val="000000"/>
          <w:sz w:val="28"/>
          <w:szCs w:val="28"/>
        </w:rPr>
        <w:t xml:space="preserve">Giáo dục và Đào tạo (bộ phận </w:t>
      </w:r>
      <w:r w:rsidRPr="004F2D64">
        <w:rPr>
          <w:rFonts w:ascii="Times New Roman" w:eastAsia="Times New Roman" w:hAnsi="Times New Roman"/>
          <w:color w:val="000000"/>
          <w:sz w:val="28"/>
          <w:szCs w:val="28"/>
        </w:rPr>
        <w:t>Tổ chức</w:t>
      </w:r>
      <w:r w:rsidR="0039224D">
        <w:rPr>
          <w:rFonts w:ascii="Times New Roman" w:eastAsia="Times New Roman" w:hAnsi="Times New Roman"/>
          <w:color w:val="000000"/>
          <w:sz w:val="28"/>
          <w:szCs w:val="28"/>
        </w:rPr>
        <w:t>)</w:t>
      </w:r>
      <w:r w:rsidRPr="004F2D64">
        <w:rPr>
          <w:rFonts w:ascii="Times New Roman" w:eastAsia="Times New Roman" w:hAnsi="Times New Roman"/>
          <w:color w:val="000000"/>
          <w:sz w:val="28"/>
          <w:szCs w:val="28"/>
        </w:rPr>
        <w:t xml:space="preserve"> </w:t>
      </w:r>
      <w:r w:rsidRPr="004F2D64">
        <w:rPr>
          <w:rFonts w:ascii="Times New Roman" w:eastAsia="Times New Roman" w:hAnsi="Times New Roman"/>
          <w:b/>
          <w:color w:val="000000"/>
          <w:sz w:val="28"/>
          <w:szCs w:val="28"/>
        </w:rPr>
        <w:t xml:space="preserve">trước ngày </w:t>
      </w:r>
      <w:r w:rsidR="0039224D">
        <w:rPr>
          <w:rFonts w:ascii="Times New Roman" w:eastAsia="Times New Roman" w:hAnsi="Times New Roman"/>
          <w:b/>
          <w:color w:val="000000"/>
          <w:sz w:val="28"/>
          <w:szCs w:val="28"/>
        </w:rPr>
        <w:t>27</w:t>
      </w:r>
      <w:r w:rsidRPr="004F2D64">
        <w:rPr>
          <w:rFonts w:ascii="Times New Roman" w:eastAsia="Times New Roman" w:hAnsi="Times New Roman"/>
          <w:b/>
          <w:color w:val="000000"/>
          <w:sz w:val="28"/>
          <w:szCs w:val="28"/>
        </w:rPr>
        <w:t>/12/2017</w:t>
      </w:r>
      <w:r w:rsidRPr="004F2D64">
        <w:rPr>
          <w:rFonts w:ascii="Times New Roman" w:eastAsia="Times New Roman" w:hAnsi="Times New Roman"/>
          <w:color w:val="000000"/>
          <w:sz w:val="28"/>
          <w:szCs w:val="28"/>
        </w:rPr>
        <w:t>.</w:t>
      </w:r>
    </w:p>
    <w:p w:rsidR="004F2D64" w:rsidRPr="004F2D64" w:rsidRDefault="004F2D64" w:rsidP="004F2D64">
      <w:pPr>
        <w:ind w:firstLine="709"/>
        <w:rPr>
          <w:rFonts w:ascii="Times New Roman" w:eastAsia="Times New Roman" w:hAnsi="Times New Roman"/>
          <w:color w:val="000000"/>
          <w:sz w:val="28"/>
          <w:szCs w:val="28"/>
        </w:rPr>
      </w:pPr>
      <w:r w:rsidRPr="004F2D64">
        <w:rPr>
          <w:rFonts w:ascii="Times New Roman" w:eastAsia="Times New Roman" w:hAnsi="Times New Roman"/>
          <w:color w:val="000000"/>
          <w:sz w:val="28"/>
          <w:szCs w:val="28"/>
        </w:rPr>
        <w:t xml:space="preserve">- Quy trình in báo cáo </w:t>
      </w:r>
      <w:r w:rsidR="0039224D">
        <w:rPr>
          <w:rFonts w:ascii="Times New Roman" w:eastAsia="Times New Roman" w:hAnsi="Times New Roman"/>
          <w:color w:val="000000"/>
          <w:sz w:val="28"/>
          <w:szCs w:val="28"/>
        </w:rPr>
        <w:t>như sau</w:t>
      </w:r>
      <w:r w:rsidRPr="004F2D64">
        <w:rPr>
          <w:rFonts w:ascii="Times New Roman" w:eastAsia="Times New Roman" w:hAnsi="Times New Roman"/>
          <w:color w:val="000000"/>
          <w:sz w:val="28"/>
          <w:szCs w:val="28"/>
        </w:rPr>
        <w:t xml:space="preserve">: </w:t>
      </w:r>
    </w:p>
    <w:p w:rsidR="004F2D64" w:rsidRPr="004F2D64" w:rsidRDefault="004F2D64" w:rsidP="004F2D64">
      <w:pPr>
        <w:ind w:firstLine="709"/>
        <w:rPr>
          <w:rFonts w:ascii="Times New Roman" w:eastAsia="Times New Roman" w:hAnsi="Times New Roman"/>
          <w:color w:val="000000"/>
          <w:sz w:val="28"/>
          <w:szCs w:val="28"/>
        </w:rPr>
      </w:pPr>
      <w:r w:rsidRPr="004F2D64">
        <w:rPr>
          <w:rFonts w:ascii="Times New Roman" w:eastAsia="Times New Roman" w:hAnsi="Times New Roman"/>
          <w:color w:val="000000"/>
          <w:sz w:val="28"/>
          <w:szCs w:val="28"/>
        </w:rPr>
        <w:t>+ Chốt số liệu: Vào mục “Báo cáo”, chọn “Chốt số liệu báo cáo”, sau đó về lại giao diện “Thông tin chung” và chọn “Nạp lại dữ liệu”.</w:t>
      </w:r>
    </w:p>
    <w:p w:rsidR="004F2D64" w:rsidRDefault="004F2D64" w:rsidP="004F2D64">
      <w:pPr>
        <w:ind w:firstLine="709"/>
        <w:rPr>
          <w:rFonts w:ascii="Times New Roman" w:eastAsia="Times New Roman" w:hAnsi="Times New Roman"/>
          <w:color w:val="000000"/>
          <w:sz w:val="28"/>
          <w:szCs w:val="28"/>
        </w:rPr>
      </w:pPr>
      <w:r w:rsidRPr="004F2D64">
        <w:rPr>
          <w:rFonts w:ascii="Times New Roman" w:eastAsia="Times New Roman" w:hAnsi="Times New Roman"/>
          <w:color w:val="000000"/>
          <w:sz w:val="28"/>
          <w:szCs w:val="28"/>
        </w:rPr>
        <w:t xml:space="preserve">+ Thực hiện báo cáo: Vào mục “Báo cáo” – “Tổng hợp”, chọn các phụ lục báo cáo (Phụ lục 01,03,04,06,09,10,29), chọn “Kỳ báo cáo” – “Thực hiện” và chọn “In báo cáo” để hoàn tất quy trình in báo cáo. </w:t>
      </w:r>
    </w:p>
    <w:p w:rsidR="00167F52" w:rsidRDefault="0039224D"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Qua kiểm tra dữ liệu của các đơn vị đến ngày 18/12/2017 còn rất nhiều đơn vị chưa nhập dữ liệu cho giáo viên mới tuyển dụng năm học 2017 – 2018</w:t>
      </w:r>
      <w:r w:rsidR="00167F52">
        <w:rPr>
          <w:rFonts w:ascii="Times New Roman" w:eastAsia="Times New Roman" w:hAnsi="Times New Roman"/>
          <w:color w:val="000000"/>
          <w:sz w:val="28"/>
          <w:szCs w:val="28"/>
        </w:rPr>
        <w:t xml:space="preserve"> và một số dữ liệu trên các biểu mẫu còn chưa chính xác theo số liệu thực tế của đơn vị. </w:t>
      </w:r>
    </w:p>
    <w:p w:rsidR="0039224D" w:rsidRDefault="00167F52" w:rsidP="004F2D64">
      <w:pPr>
        <w:ind w:firstLine="709"/>
        <w:rPr>
          <w:rFonts w:ascii="Times New Roman" w:eastAsia="Times New Roman" w:hAnsi="Times New Roman"/>
          <w:color w:val="000000"/>
          <w:sz w:val="28"/>
          <w:szCs w:val="28"/>
        </w:rPr>
      </w:pPr>
      <w:r w:rsidRPr="00507A94">
        <w:rPr>
          <w:rFonts w:ascii="Times New Roman" w:eastAsia="Times New Roman" w:hAnsi="Times New Roman"/>
          <w:b/>
          <w:i/>
          <w:color w:val="000000"/>
          <w:sz w:val="28"/>
          <w:szCs w:val="28"/>
        </w:rPr>
        <w:tab/>
        <w:t>Ví dụ</w:t>
      </w:r>
      <w:r>
        <w:rPr>
          <w:rFonts w:ascii="Times New Roman" w:eastAsia="Times New Roman" w:hAnsi="Times New Roman"/>
          <w:color w:val="000000"/>
          <w:sz w:val="28"/>
          <w:szCs w:val="28"/>
        </w:rPr>
        <w:t xml:space="preserve">: Trong phụ lục số 10, nếu ở mục </w:t>
      </w:r>
      <w:r w:rsidRPr="001547C3">
        <w:rPr>
          <w:rFonts w:ascii="Times New Roman" w:eastAsia="Times New Roman" w:hAnsi="Times New Roman"/>
          <w:b/>
          <w:color w:val="000000"/>
          <w:sz w:val="28"/>
          <w:szCs w:val="28"/>
        </w:rPr>
        <w:t>“Không xác định”</w:t>
      </w:r>
      <w:r>
        <w:rPr>
          <w:rFonts w:ascii="Times New Roman" w:eastAsia="Times New Roman" w:hAnsi="Times New Roman"/>
          <w:color w:val="000000"/>
          <w:sz w:val="28"/>
          <w:szCs w:val="28"/>
        </w:rPr>
        <w:t xml:space="preserve"> có số liệu</w:t>
      </w:r>
      <w:r w:rsidR="001547C3">
        <w:rPr>
          <w:rFonts w:ascii="Times New Roman" w:eastAsia="Times New Roman" w:hAnsi="Times New Roman"/>
          <w:color w:val="000000"/>
          <w:sz w:val="28"/>
          <w:szCs w:val="28"/>
        </w:rPr>
        <w:t xml:space="preserve"> nghĩa là báo cáo chưa đúng. </w:t>
      </w:r>
      <w:r w:rsidR="003D7693">
        <w:rPr>
          <w:rFonts w:ascii="Times New Roman" w:eastAsia="Times New Roman" w:hAnsi="Times New Roman"/>
          <w:color w:val="000000"/>
          <w:sz w:val="28"/>
          <w:szCs w:val="28"/>
        </w:rPr>
        <w:t>Đề nghị k</w:t>
      </w:r>
      <w:r w:rsidR="001547C3">
        <w:rPr>
          <w:rFonts w:ascii="Times New Roman" w:eastAsia="Times New Roman" w:hAnsi="Times New Roman"/>
          <w:color w:val="000000"/>
          <w:sz w:val="28"/>
          <w:szCs w:val="28"/>
        </w:rPr>
        <w:t xml:space="preserve">iểm tra lại ở mục chức danh để </w:t>
      </w:r>
      <w:r w:rsidR="003D7693">
        <w:rPr>
          <w:rFonts w:ascii="Times New Roman" w:eastAsia="Times New Roman" w:hAnsi="Times New Roman"/>
          <w:color w:val="000000"/>
          <w:sz w:val="28"/>
          <w:szCs w:val="28"/>
        </w:rPr>
        <w:t>điều chỉnh dữ liệu.</w:t>
      </w:r>
    </w:p>
    <w:p w:rsidR="00E86F82" w:rsidRDefault="00E86F82" w:rsidP="004F2D64">
      <w:pPr>
        <w:ind w:firstLine="709"/>
        <w:rPr>
          <w:rFonts w:ascii="Times New Roman" w:eastAsia="Times New Roman" w:hAnsi="Times New Roman"/>
          <w:color w:val="000000"/>
          <w:sz w:val="28"/>
          <w:szCs w:val="28"/>
        </w:rPr>
      </w:pPr>
      <w:r w:rsidRPr="00A87CD1">
        <w:rPr>
          <w:rFonts w:ascii="Times New Roman" w:eastAsia="Times New Roman" w:hAnsi="Times New Roman"/>
          <w:b/>
          <w:color w:val="000000"/>
          <w:sz w:val="28"/>
          <w:szCs w:val="28"/>
        </w:rPr>
        <w:t>* Lưu ý</w:t>
      </w:r>
      <w:r>
        <w:rPr>
          <w:rFonts w:ascii="Times New Roman" w:eastAsia="Times New Roman" w:hAnsi="Times New Roman"/>
          <w:color w:val="000000"/>
          <w:sz w:val="28"/>
          <w:szCs w:val="28"/>
        </w:rPr>
        <w:t>: Khi nhập thông tin giáo viên mới trúng tuyển đề nghị ghi như sau:</w:t>
      </w:r>
    </w:p>
    <w:p w:rsidR="00E86F82" w:rsidRDefault="00E86F82"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Cơ quan tuyển dụng: Ủy ban Nhân dân Quận 12;</w:t>
      </w:r>
    </w:p>
    <w:p w:rsidR="00E86F82" w:rsidRDefault="00E86F82"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Hình thức: Thi tuyển</w:t>
      </w:r>
    </w:p>
    <w:p w:rsidR="00E86F82" w:rsidRDefault="00E86F82"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Mã ngạch: Sử dụng mã ngạch mới theo </w:t>
      </w:r>
      <w:r w:rsidR="00A87CD1">
        <w:rPr>
          <w:rFonts w:ascii="Times New Roman" w:eastAsia="Times New Roman" w:hAnsi="Times New Roman"/>
          <w:color w:val="000000"/>
          <w:sz w:val="28"/>
          <w:szCs w:val="28"/>
        </w:rPr>
        <w:t xml:space="preserve">Thông tư qui định </w:t>
      </w:r>
      <w:r>
        <w:rPr>
          <w:rFonts w:ascii="Times New Roman" w:eastAsia="Times New Roman" w:hAnsi="Times New Roman"/>
          <w:color w:val="000000"/>
          <w:sz w:val="28"/>
          <w:szCs w:val="28"/>
        </w:rPr>
        <w:t>hạng chức danh nghề nghiệp</w:t>
      </w:r>
    </w:p>
    <w:p w:rsidR="003D7693" w:rsidRDefault="003D7693" w:rsidP="004F2D64">
      <w:pPr>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Đề nghị thủ trưởng các đơn vị kiểm tra</w:t>
      </w:r>
      <w:r w:rsidR="002731C1">
        <w:rPr>
          <w:rFonts w:ascii="Times New Roman" w:eastAsia="Times New Roman" w:hAnsi="Times New Roman"/>
          <w:color w:val="000000"/>
          <w:sz w:val="28"/>
          <w:szCs w:val="28"/>
        </w:rPr>
        <w:t xml:space="preserve"> tính chính xác của số liệu trong các biểu mẫu </w:t>
      </w:r>
      <w:r>
        <w:rPr>
          <w:rFonts w:ascii="Times New Roman" w:eastAsia="Times New Roman" w:hAnsi="Times New Roman"/>
          <w:color w:val="000000"/>
          <w:sz w:val="28"/>
          <w:szCs w:val="28"/>
        </w:rPr>
        <w:t>trước khi ký nộp về phòng Giáo dục và Đào tạo</w:t>
      </w:r>
      <w:r w:rsidR="002731C1">
        <w:rPr>
          <w:rFonts w:ascii="Times New Roman" w:eastAsia="Times New Roman" w:hAnsi="Times New Roman"/>
          <w:color w:val="000000"/>
          <w:sz w:val="28"/>
          <w:szCs w:val="28"/>
        </w:rPr>
        <w:t>.</w:t>
      </w:r>
    </w:p>
    <w:p w:rsidR="00507A94" w:rsidRDefault="00507A94" w:rsidP="004F2D64">
      <w:pPr>
        <w:ind w:firstLine="709"/>
        <w:rPr>
          <w:rFonts w:ascii="Times New Roman" w:eastAsia="Times New Roman" w:hAnsi="Times New Roman"/>
          <w:color w:val="000000"/>
          <w:sz w:val="28"/>
          <w:szCs w:val="28"/>
        </w:rPr>
      </w:pPr>
    </w:p>
    <w:tbl>
      <w:tblPr>
        <w:tblStyle w:val="TableGrid"/>
        <w:tblW w:w="0" w:type="auto"/>
        <w:tblLook w:val="04A0" w:firstRow="1" w:lastRow="0" w:firstColumn="1" w:lastColumn="0" w:noHBand="0" w:noVBand="1"/>
      </w:tblPr>
      <w:tblGrid>
        <w:gridCol w:w="1101"/>
        <w:gridCol w:w="1985"/>
        <w:gridCol w:w="6236"/>
      </w:tblGrid>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b/>
                <w:sz w:val="26"/>
                <w:szCs w:val="26"/>
              </w:rPr>
            </w:pPr>
            <w:r w:rsidRPr="00BA61BF">
              <w:rPr>
                <w:rFonts w:ascii="Times New Roman" w:hAnsi="Times New Roman"/>
                <w:b/>
                <w:sz w:val="26"/>
                <w:szCs w:val="26"/>
              </w:rPr>
              <w:t>STT</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b/>
                <w:sz w:val="26"/>
                <w:szCs w:val="26"/>
              </w:rPr>
            </w:pPr>
            <w:r w:rsidRPr="00BA61BF">
              <w:rPr>
                <w:rFonts w:ascii="Times New Roman" w:hAnsi="Times New Roman"/>
                <w:b/>
                <w:sz w:val="26"/>
                <w:szCs w:val="26"/>
              </w:rPr>
              <w:t>Biểu mẫu</w:t>
            </w:r>
          </w:p>
        </w:tc>
        <w:tc>
          <w:tcPr>
            <w:tcW w:w="6236" w:type="dxa"/>
            <w:vAlign w:val="center"/>
          </w:tcPr>
          <w:p w:rsidR="00507A94" w:rsidRPr="00BA61BF" w:rsidRDefault="00507A94" w:rsidP="00507A94">
            <w:pPr>
              <w:tabs>
                <w:tab w:val="left" w:pos="1290"/>
              </w:tabs>
              <w:spacing w:line="276" w:lineRule="auto"/>
              <w:jc w:val="center"/>
              <w:rPr>
                <w:rFonts w:ascii="Times New Roman" w:hAnsi="Times New Roman"/>
                <w:b/>
                <w:sz w:val="26"/>
                <w:szCs w:val="26"/>
              </w:rPr>
            </w:pPr>
            <w:r w:rsidRPr="00BA61BF">
              <w:rPr>
                <w:rFonts w:ascii="Times New Roman" w:hAnsi="Times New Roman"/>
                <w:b/>
                <w:sz w:val="26"/>
                <w:szCs w:val="26"/>
              </w:rPr>
              <w:t>Tiêu đề báo cáo/Nội dung báo cáo</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1</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01</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Thống kê số liệu phát triển chất lượng cán bộ, viên chức</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2</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03</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Thống kê kết quả đánh giá, xếp loại cán bộ, viên chức</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3</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04</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Báo cáo danh sách viên chức được tuyển dụng theo năm</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4</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06</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Báo cáo số lượng, chất lượng viên chức</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5</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09</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Báo cáo chất lượng Đảng viên</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6</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10</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Thống kê Cán bộ viên chức theo chức danh</w:t>
            </w:r>
          </w:p>
        </w:tc>
      </w:tr>
      <w:tr w:rsidR="00507A94" w:rsidTr="00B20C47">
        <w:tc>
          <w:tcPr>
            <w:tcW w:w="1101"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7</w:t>
            </w:r>
          </w:p>
        </w:tc>
        <w:tc>
          <w:tcPr>
            <w:tcW w:w="1985" w:type="dxa"/>
            <w:vAlign w:val="center"/>
          </w:tcPr>
          <w:p w:rsidR="00507A94" w:rsidRPr="00BA61BF" w:rsidRDefault="00507A94" w:rsidP="00F62A1F">
            <w:pPr>
              <w:tabs>
                <w:tab w:val="left" w:pos="1290"/>
              </w:tabs>
              <w:spacing w:line="276" w:lineRule="auto"/>
              <w:ind w:firstLine="0"/>
              <w:jc w:val="center"/>
              <w:rPr>
                <w:rFonts w:ascii="Times New Roman" w:hAnsi="Times New Roman"/>
                <w:sz w:val="26"/>
                <w:szCs w:val="26"/>
              </w:rPr>
            </w:pPr>
            <w:r w:rsidRPr="00BA61BF">
              <w:rPr>
                <w:rFonts w:ascii="Times New Roman" w:hAnsi="Times New Roman"/>
                <w:sz w:val="26"/>
                <w:szCs w:val="26"/>
              </w:rPr>
              <w:t>Phụ lục 29</w:t>
            </w:r>
          </w:p>
        </w:tc>
        <w:tc>
          <w:tcPr>
            <w:tcW w:w="6236" w:type="dxa"/>
            <w:vAlign w:val="center"/>
          </w:tcPr>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Danh sách cán bộ, giáo viên nghỉ việc</w:t>
            </w:r>
          </w:p>
          <w:p w:rsidR="00507A94" w:rsidRPr="00BA61BF" w:rsidRDefault="00507A94" w:rsidP="00F62A1F">
            <w:pPr>
              <w:tabs>
                <w:tab w:val="left" w:pos="1290"/>
              </w:tabs>
              <w:spacing w:line="276" w:lineRule="auto"/>
              <w:ind w:firstLine="0"/>
              <w:rPr>
                <w:rFonts w:ascii="Times New Roman" w:hAnsi="Times New Roman"/>
                <w:sz w:val="26"/>
                <w:szCs w:val="26"/>
              </w:rPr>
            </w:pPr>
            <w:r w:rsidRPr="00BA61BF">
              <w:rPr>
                <w:rFonts w:ascii="Times New Roman" w:hAnsi="Times New Roman"/>
                <w:sz w:val="26"/>
                <w:szCs w:val="26"/>
              </w:rPr>
              <w:t>(</w:t>
            </w:r>
            <w:r>
              <w:rPr>
                <w:rFonts w:ascii="Times New Roman" w:hAnsi="Times New Roman"/>
                <w:sz w:val="26"/>
                <w:szCs w:val="26"/>
              </w:rPr>
              <w:t xml:space="preserve">Tính </w:t>
            </w:r>
            <w:r w:rsidRPr="00BA61BF">
              <w:rPr>
                <w:rFonts w:ascii="Times New Roman" w:hAnsi="Times New Roman"/>
                <w:sz w:val="26"/>
                <w:szCs w:val="26"/>
              </w:rPr>
              <w:t>đế</w:t>
            </w:r>
            <w:r>
              <w:rPr>
                <w:rFonts w:ascii="Times New Roman" w:hAnsi="Times New Roman"/>
                <w:sz w:val="26"/>
                <w:szCs w:val="26"/>
              </w:rPr>
              <w:t xml:space="preserve">n ngày </w:t>
            </w:r>
            <w:r w:rsidRPr="00BA61BF">
              <w:rPr>
                <w:rFonts w:ascii="Times New Roman" w:hAnsi="Times New Roman"/>
                <w:sz w:val="26"/>
                <w:szCs w:val="26"/>
              </w:rPr>
              <w:t>15/</w:t>
            </w:r>
            <w:r>
              <w:rPr>
                <w:rFonts w:ascii="Times New Roman" w:hAnsi="Times New Roman"/>
                <w:sz w:val="26"/>
                <w:szCs w:val="26"/>
              </w:rPr>
              <w:t>12/2017</w:t>
            </w:r>
            <w:r w:rsidRPr="00BA61BF">
              <w:rPr>
                <w:rFonts w:ascii="Times New Roman" w:hAnsi="Times New Roman"/>
                <w:sz w:val="26"/>
                <w:szCs w:val="26"/>
              </w:rPr>
              <w:t>)</w:t>
            </w:r>
          </w:p>
        </w:tc>
      </w:tr>
    </w:tbl>
    <w:p w:rsidR="002731C1" w:rsidRDefault="002731C1" w:rsidP="002731C1">
      <w:pPr>
        <w:ind w:firstLine="709"/>
        <w:rPr>
          <w:rFonts w:ascii="Times New Roman" w:eastAsia="Times New Roman" w:hAnsi="Times New Roman"/>
          <w:color w:val="000000"/>
          <w:sz w:val="28"/>
          <w:szCs w:val="28"/>
        </w:rPr>
      </w:pPr>
      <w:r w:rsidRPr="002731C1">
        <w:rPr>
          <w:rFonts w:ascii="Times New Roman" w:eastAsia="Times New Roman" w:hAnsi="Times New Roman"/>
          <w:color w:val="000000"/>
          <w:sz w:val="28"/>
          <w:szCs w:val="28"/>
        </w:rPr>
        <w:t>Phòng Giáo dục và Đào tạo sẽ tiến hành rà soát dữ liệu nhân sự trên hệ thống quản lý nhân sự trực tuyến ePMIS và đối chiếu với các báo cáo đơn vị đã thực hiện, làm cơ sở đánh giá điểm thi đua.</w:t>
      </w:r>
    </w:p>
    <w:p w:rsidR="00507A94" w:rsidRPr="00507A94" w:rsidRDefault="00507A94" w:rsidP="002731C1">
      <w:pPr>
        <w:ind w:firstLine="709"/>
        <w:rPr>
          <w:rFonts w:ascii="Times New Roman" w:eastAsia="Times New Roman" w:hAnsi="Times New Roman"/>
          <w:color w:val="000000"/>
          <w:sz w:val="28"/>
          <w:szCs w:val="28"/>
        </w:rPr>
      </w:pPr>
      <w:r w:rsidRPr="00507A94">
        <w:rPr>
          <w:rFonts w:ascii="Times New Roman" w:hAnsi="Times New Roman"/>
          <w:color w:val="000000"/>
          <w:sz w:val="28"/>
          <w:szCs w:val="28"/>
          <w:shd w:val="clear" w:color="auto" w:fill="FFFFFF"/>
        </w:rPr>
        <w:t>Đề nghị Thủ trưởng các đơn vị quan tâm, nghiêm túc thực hiện các nội dung trên</w:t>
      </w:r>
      <w:r w:rsidR="00F62A1F">
        <w:rPr>
          <w:rFonts w:ascii="Times New Roman" w:hAnsi="Times New Roman"/>
          <w:color w:val="000000"/>
          <w:sz w:val="28"/>
          <w:szCs w:val="28"/>
          <w:shd w:val="clear" w:color="auto" w:fill="FFFFFF"/>
        </w:rPr>
        <w:t>./.</w:t>
      </w:r>
    </w:p>
    <w:p w:rsidR="007E01A4" w:rsidRPr="009927B3" w:rsidRDefault="007E01A4" w:rsidP="009927B3">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7E01A4" w:rsidRPr="009927B3" w:rsidTr="00C71F82">
        <w:tc>
          <w:tcPr>
            <w:tcW w:w="4679" w:type="dxa"/>
          </w:tcPr>
          <w:p w:rsidR="007E01A4" w:rsidRPr="004E46A5" w:rsidRDefault="007E01A4" w:rsidP="00A70002">
            <w:pPr>
              <w:ind w:firstLine="0"/>
              <w:jc w:val="left"/>
              <w:rPr>
                <w:rFonts w:ascii="Times New Roman" w:hAnsi="Times New Roman"/>
                <w:b/>
                <w:i/>
                <w:sz w:val="24"/>
                <w:szCs w:val="24"/>
              </w:rPr>
            </w:pPr>
            <w:r w:rsidRPr="004E46A5">
              <w:rPr>
                <w:rFonts w:ascii="Times New Roman" w:hAnsi="Times New Roman"/>
                <w:b/>
                <w:i/>
                <w:sz w:val="24"/>
                <w:szCs w:val="24"/>
              </w:rPr>
              <w:t>Nơi nhận:</w:t>
            </w:r>
          </w:p>
          <w:p w:rsidR="007E01A4" w:rsidRPr="004E46A5" w:rsidRDefault="007E01A4" w:rsidP="00A70002">
            <w:pPr>
              <w:ind w:firstLine="0"/>
              <w:jc w:val="left"/>
              <w:rPr>
                <w:rFonts w:ascii="Times New Roman" w:hAnsi="Times New Roman"/>
              </w:rPr>
            </w:pPr>
            <w:r w:rsidRPr="004E46A5">
              <w:rPr>
                <w:rFonts w:ascii="Times New Roman" w:hAnsi="Times New Roman"/>
              </w:rPr>
              <w:t>- Như trên;</w:t>
            </w:r>
          </w:p>
          <w:p w:rsidR="007E01A4" w:rsidRPr="009927B3" w:rsidRDefault="007E01A4" w:rsidP="00A70002">
            <w:pPr>
              <w:ind w:firstLine="0"/>
              <w:jc w:val="left"/>
              <w:rPr>
                <w:rFonts w:ascii="Times New Roman" w:hAnsi="Times New Roman"/>
                <w:sz w:val="26"/>
                <w:szCs w:val="26"/>
              </w:rPr>
            </w:pPr>
            <w:r w:rsidRPr="004E46A5">
              <w:rPr>
                <w:rFonts w:ascii="Times New Roman" w:hAnsi="Times New Roman"/>
              </w:rPr>
              <w:t>- Lưu</w:t>
            </w:r>
            <w:r w:rsidR="004E46A5">
              <w:rPr>
                <w:rFonts w:ascii="Times New Roman" w:hAnsi="Times New Roman"/>
              </w:rPr>
              <w:t>:</w:t>
            </w:r>
            <w:r w:rsidRPr="004E46A5">
              <w:rPr>
                <w:rFonts w:ascii="Times New Roman" w:hAnsi="Times New Roman"/>
              </w:rPr>
              <w:t xml:space="preserve"> VT, TC</w:t>
            </w:r>
          </w:p>
        </w:tc>
        <w:tc>
          <w:tcPr>
            <w:tcW w:w="5670" w:type="dxa"/>
          </w:tcPr>
          <w:p w:rsidR="007E01A4" w:rsidRPr="006E5A26" w:rsidRDefault="007E01A4" w:rsidP="00A70002">
            <w:pPr>
              <w:ind w:firstLine="0"/>
              <w:jc w:val="center"/>
              <w:rPr>
                <w:rFonts w:ascii="Times New Roman" w:hAnsi="Times New Roman"/>
                <w:b/>
                <w:sz w:val="28"/>
                <w:szCs w:val="28"/>
              </w:rPr>
            </w:pPr>
            <w:r w:rsidRPr="006E5A26">
              <w:rPr>
                <w:rFonts w:ascii="Times New Roman" w:hAnsi="Times New Roman"/>
                <w:b/>
                <w:sz w:val="28"/>
                <w:szCs w:val="28"/>
              </w:rPr>
              <w:t>TRƯỞNG PHÒNG</w:t>
            </w:r>
          </w:p>
          <w:p w:rsidR="004E46A5" w:rsidRPr="006E5A26" w:rsidRDefault="00315201" w:rsidP="00A70002">
            <w:pPr>
              <w:ind w:firstLine="0"/>
              <w:jc w:val="center"/>
              <w:rPr>
                <w:rFonts w:ascii="Times New Roman" w:hAnsi="Times New Roman"/>
                <w:b/>
                <w:sz w:val="28"/>
                <w:szCs w:val="28"/>
              </w:rPr>
            </w:pPr>
            <w:r>
              <w:rPr>
                <w:rFonts w:ascii="Times New Roman" w:hAnsi="Times New Roman"/>
                <w:b/>
                <w:sz w:val="28"/>
                <w:szCs w:val="28"/>
              </w:rPr>
              <w:t>(Đã ký)</w:t>
            </w:r>
          </w:p>
          <w:p w:rsidR="004E46A5" w:rsidRPr="006E5A26" w:rsidRDefault="004E46A5" w:rsidP="00A70002">
            <w:pPr>
              <w:ind w:firstLine="0"/>
              <w:jc w:val="center"/>
              <w:rPr>
                <w:rFonts w:ascii="Times New Roman" w:hAnsi="Times New Roman"/>
                <w:b/>
                <w:sz w:val="28"/>
                <w:szCs w:val="28"/>
              </w:rPr>
            </w:pPr>
          </w:p>
          <w:p w:rsidR="004E46A5" w:rsidRPr="006E5A26" w:rsidRDefault="004E46A5" w:rsidP="00A70002">
            <w:pPr>
              <w:ind w:firstLine="0"/>
              <w:jc w:val="center"/>
              <w:rPr>
                <w:rFonts w:ascii="Times New Roman" w:hAnsi="Times New Roman"/>
                <w:b/>
                <w:sz w:val="28"/>
                <w:szCs w:val="28"/>
              </w:rPr>
            </w:pPr>
          </w:p>
          <w:p w:rsidR="004E46A5" w:rsidRPr="006E5A26" w:rsidRDefault="004E46A5" w:rsidP="00A70002">
            <w:pPr>
              <w:ind w:firstLine="0"/>
              <w:jc w:val="center"/>
              <w:rPr>
                <w:rFonts w:ascii="Times New Roman" w:hAnsi="Times New Roman"/>
                <w:b/>
                <w:sz w:val="28"/>
                <w:szCs w:val="28"/>
              </w:rPr>
            </w:pPr>
          </w:p>
          <w:p w:rsidR="004E46A5" w:rsidRPr="006E5A26" w:rsidRDefault="004E46A5" w:rsidP="00A70002">
            <w:pPr>
              <w:ind w:firstLine="0"/>
              <w:jc w:val="center"/>
              <w:rPr>
                <w:rFonts w:ascii="Times New Roman" w:hAnsi="Times New Roman"/>
                <w:b/>
                <w:sz w:val="28"/>
                <w:szCs w:val="28"/>
              </w:rPr>
            </w:pPr>
          </w:p>
          <w:p w:rsidR="004E46A5" w:rsidRPr="006E5A26" w:rsidRDefault="004E46A5" w:rsidP="00A70002">
            <w:pPr>
              <w:ind w:firstLine="0"/>
              <w:jc w:val="center"/>
              <w:rPr>
                <w:rFonts w:ascii="Times New Roman" w:hAnsi="Times New Roman"/>
                <w:b/>
                <w:sz w:val="28"/>
                <w:szCs w:val="28"/>
              </w:rPr>
            </w:pPr>
          </w:p>
          <w:p w:rsidR="004E46A5" w:rsidRPr="009927B3" w:rsidRDefault="004E46A5" w:rsidP="00A70002">
            <w:pPr>
              <w:ind w:firstLine="0"/>
              <w:jc w:val="center"/>
              <w:rPr>
                <w:rFonts w:ascii="Times New Roman" w:hAnsi="Times New Roman"/>
                <w:b/>
                <w:sz w:val="26"/>
                <w:szCs w:val="26"/>
              </w:rPr>
            </w:pPr>
            <w:r w:rsidRPr="006E5A26">
              <w:rPr>
                <w:rFonts w:ascii="Times New Roman" w:hAnsi="Times New Roman"/>
                <w:b/>
                <w:sz w:val="28"/>
                <w:szCs w:val="28"/>
              </w:rPr>
              <w:t>Khưu Mạnh Hùng</w:t>
            </w:r>
          </w:p>
        </w:tc>
      </w:tr>
    </w:tbl>
    <w:p w:rsidR="00480F83" w:rsidRPr="007E01A4" w:rsidRDefault="007E01A4" w:rsidP="007E01A4">
      <w:pPr>
        <w:ind w:firstLine="0"/>
        <w:rPr>
          <w:rFonts w:ascii="Arial" w:hAnsi="Arial" w:cs="Arial"/>
        </w:rPr>
      </w:pPr>
      <w:r>
        <w:rPr>
          <w:rFonts w:ascii="Arial" w:hAnsi="Arial" w:cs="Arial"/>
        </w:rPr>
        <w:t xml:space="preserve"> </w:t>
      </w:r>
    </w:p>
    <w:sectPr w:rsidR="00480F83" w:rsidRPr="007E01A4" w:rsidSect="006B3270">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4"/>
    <w:rsid w:val="00147481"/>
    <w:rsid w:val="001547C3"/>
    <w:rsid w:val="00167F52"/>
    <w:rsid w:val="00171763"/>
    <w:rsid w:val="001753B5"/>
    <w:rsid w:val="001C512A"/>
    <w:rsid w:val="002731C1"/>
    <w:rsid w:val="00315201"/>
    <w:rsid w:val="00345C67"/>
    <w:rsid w:val="0039224D"/>
    <w:rsid w:val="003D7693"/>
    <w:rsid w:val="00480F83"/>
    <w:rsid w:val="004E46A5"/>
    <w:rsid w:val="004F2D64"/>
    <w:rsid w:val="005035FF"/>
    <w:rsid w:val="00507A94"/>
    <w:rsid w:val="006B3270"/>
    <w:rsid w:val="006E5A26"/>
    <w:rsid w:val="007E01A4"/>
    <w:rsid w:val="00A150BA"/>
    <w:rsid w:val="00A87CD1"/>
    <w:rsid w:val="00AB0EFE"/>
    <w:rsid w:val="00BB6E0E"/>
    <w:rsid w:val="00C46DCE"/>
    <w:rsid w:val="00C71F82"/>
    <w:rsid w:val="00CA3BB0"/>
    <w:rsid w:val="00E86F82"/>
    <w:rsid w:val="00ED70BB"/>
    <w:rsid w:val="00F3390A"/>
    <w:rsid w:val="00F6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1A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0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1A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cp:lastPrinted>2017-12-20T01:59:00Z</cp:lastPrinted>
  <dcterms:created xsi:type="dcterms:W3CDTF">2017-12-20T04:10:00Z</dcterms:created>
  <dcterms:modified xsi:type="dcterms:W3CDTF">2017-12-20T04:10:00Z</dcterms:modified>
</cp:coreProperties>
</file>